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56" w:rsidRPr="00571AAE" w:rsidRDefault="00F440EC" w:rsidP="00F440EC">
      <w:pPr>
        <w:spacing w:after="0" w:line="240" w:lineRule="auto"/>
        <w:jc w:val="center"/>
        <w:rPr>
          <w:rFonts w:ascii="Times New Roman" w:hAnsi="Times New Roman" w:cs="Times New Roman"/>
          <w:b/>
          <w:sz w:val="32"/>
          <w:szCs w:val="32"/>
        </w:rPr>
      </w:pPr>
      <w:r w:rsidRPr="00571AAE">
        <w:rPr>
          <w:rFonts w:ascii="Times New Roman" w:hAnsi="Times New Roman" w:cs="Times New Roman"/>
          <w:b/>
          <w:sz w:val="32"/>
          <w:szCs w:val="32"/>
        </w:rPr>
        <w:t>Wisconsin Elks Association</w:t>
      </w:r>
    </w:p>
    <w:p w:rsidR="00F440EC" w:rsidRPr="00571AAE" w:rsidRDefault="00F440EC" w:rsidP="00F440EC">
      <w:pPr>
        <w:spacing w:after="0" w:line="240" w:lineRule="auto"/>
        <w:jc w:val="center"/>
        <w:rPr>
          <w:rFonts w:ascii="Times New Roman" w:hAnsi="Times New Roman" w:cs="Times New Roman"/>
          <w:sz w:val="24"/>
          <w:szCs w:val="24"/>
        </w:rPr>
      </w:pPr>
    </w:p>
    <w:p w:rsidR="00F440EC" w:rsidRPr="00571AAE" w:rsidRDefault="00F440EC" w:rsidP="00F440EC">
      <w:pPr>
        <w:spacing w:after="0" w:line="240" w:lineRule="auto"/>
        <w:jc w:val="center"/>
        <w:rPr>
          <w:rFonts w:ascii="Times New Roman" w:hAnsi="Times New Roman" w:cs="Times New Roman"/>
          <w:sz w:val="28"/>
          <w:szCs w:val="28"/>
          <w:u w:val="single"/>
        </w:rPr>
      </w:pPr>
      <w:r w:rsidRPr="00571AAE">
        <w:rPr>
          <w:rFonts w:ascii="Times New Roman" w:hAnsi="Times New Roman" w:cs="Times New Roman"/>
          <w:sz w:val="28"/>
          <w:szCs w:val="28"/>
          <w:u w:val="single"/>
        </w:rPr>
        <w:t>Lodge Activities Committee</w:t>
      </w:r>
    </w:p>
    <w:p w:rsidR="00F440EC" w:rsidRPr="00571AAE" w:rsidRDefault="00F440EC" w:rsidP="00F440EC">
      <w:pPr>
        <w:spacing w:after="0" w:line="240" w:lineRule="auto"/>
        <w:jc w:val="center"/>
        <w:rPr>
          <w:rFonts w:ascii="Times New Roman" w:hAnsi="Times New Roman" w:cs="Times New Roman"/>
          <w:sz w:val="28"/>
          <w:szCs w:val="28"/>
          <w:u w:val="single"/>
        </w:rPr>
      </w:pPr>
    </w:p>
    <w:p w:rsidR="00F440EC" w:rsidRPr="00571AAE" w:rsidRDefault="00F440EC" w:rsidP="00F440EC">
      <w:pPr>
        <w:spacing w:after="0" w:line="240" w:lineRule="auto"/>
        <w:jc w:val="center"/>
        <w:rPr>
          <w:rFonts w:ascii="Times New Roman" w:hAnsi="Times New Roman" w:cs="Times New Roman"/>
          <w:sz w:val="24"/>
          <w:szCs w:val="24"/>
        </w:rPr>
      </w:pPr>
      <w:r w:rsidRPr="00571AAE">
        <w:rPr>
          <w:rFonts w:ascii="Times New Roman" w:hAnsi="Times New Roman" w:cs="Times New Roman"/>
          <w:sz w:val="24"/>
          <w:szCs w:val="24"/>
        </w:rPr>
        <w:t>Rules Governing Traveling Gavel</w:t>
      </w:r>
    </w:p>
    <w:p w:rsidR="00F440EC" w:rsidRPr="00571AAE" w:rsidRDefault="00F440EC" w:rsidP="00F440EC">
      <w:pPr>
        <w:spacing w:after="0" w:line="240" w:lineRule="auto"/>
        <w:jc w:val="center"/>
        <w:rPr>
          <w:rFonts w:ascii="Times New Roman" w:hAnsi="Times New Roman" w:cs="Times New Roman"/>
          <w:sz w:val="24"/>
          <w:szCs w:val="24"/>
        </w:rPr>
      </w:pPr>
      <w:r w:rsidRPr="00571AAE">
        <w:rPr>
          <w:rFonts w:ascii="Times New Roman" w:hAnsi="Times New Roman" w:cs="Times New Roman"/>
          <w:sz w:val="24"/>
          <w:szCs w:val="24"/>
        </w:rPr>
        <w:t>Revised 05/04/96</w:t>
      </w:r>
    </w:p>
    <w:p w:rsidR="00F440EC" w:rsidRPr="00571AAE" w:rsidRDefault="00F440EC" w:rsidP="00F440EC">
      <w:pPr>
        <w:spacing w:after="0" w:line="240" w:lineRule="auto"/>
        <w:jc w:val="center"/>
        <w:rPr>
          <w:rFonts w:ascii="Times New Roman" w:hAnsi="Times New Roman" w:cs="Times New Roman"/>
          <w:sz w:val="24"/>
          <w:szCs w:val="24"/>
        </w:rPr>
      </w:pPr>
      <w:bookmarkStart w:id="0" w:name="_GoBack"/>
      <w:bookmarkEnd w:id="0"/>
      <w:r w:rsidRPr="00571AAE">
        <w:rPr>
          <w:rFonts w:ascii="Times New Roman" w:hAnsi="Times New Roman" w:cs="Times New Roman"/>
          <w:sz w:val="24"/>
          <w:szCs w:val="24"/>
        </w:rPr>
        <w:t>Updated 02/04/2012</w:t>
      </w:r>
    </w:p>
    <w:p w:rsidR="00F440EC" w:rsidRPr="00571AAE" w:rsidRDefault="00F440EC" w:rsidP="00F440EC">
      <w:pPr>
        <w:spacing w:after="0" w:line="240" w:lineRule="auto"/>
        <w:jc w:val="center"/>
        <w:rPr>
          <w:rFonts w:ascii="Times New Roman" w:hAnsi="Times New Roman" w:cs="Times New Roman"/>
          <w:sz w:val="24"/>
          <w:szCs w:val="24"/>
        </w:rPr>
      </w:pPr>
      <w:r w:rsidRPr="00571AAE">
        <w:rPr>
          <w:rFonts w:ascii="Times New Roman" w:hAnsi="Times New Roman" w:cs="Times New Roman"/>
          <w:sz w:val="24"/>
          <w:szCs w:val="24"/>
        </w:rPr>
        <w:t>Updated 05/05/2018</w:t>
      </w:r>
    </w:p>
    <w:p w:rsidR="00F440EC" w:rsidRPr="00571AAE" w:rsidRDefault="00F440EC" w:rsidP="00F440EC">
      <w:pPr>
        <w:spacing w:after="0" w:line="240" w:lineRule="auto"/>
        <w:jc w:val="center"/>
        <w:rPr>
          <w:rFonts w:ascii="Times New Roman" w:hAnsi="Times New Roman" w:cs="Times New Roman"/>
          <w:sz w:val="24"/>
          <w:szCs w:val="24"/>
        </w:rPr>
      </w:pPr>
    </w:p>
    <w:p w:rsidR="00F440EC" w:rsidRPr="00571AAE" w:rsidRDefault="00F440EC" w:rsidP="00F440EC">
      <w:pPr>
        <w:spacing w:after="0" w:line="240" w:lineRule="auto"/>
        <w:jc w:val="center"/>
        <w:rPr>
          <w:rFonts w:ascii="Times New Roman" w:hAnsi="Times New Roman" w:cs="Times New Roman"/>
          <w:sz w:val="24"/>
          <w:szCs w:val="24"/>
        </w:rPr>
      </w:pPr>
    </w:p>
    <w:p w:rsidR="00F440EC" w:rsidRPr="00571AAE" w:rsidRDefault="00F440EC"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The “Traveling Gavel” must be delivered to another Lodge within its respective District by a minimum of the following:</w:t>
      </w:r>
    </w:p>
    <w:p w:rsidR="00F440EC" w:rsidRPr="00571AAE" w:rsidRDefault="00F440EC" w:rsidP="00F440EC">
      <w:pPr>
        <w:pStyle w:val="ListParagraph"/>
        <w:numPr>
          <w:ilvl w:val="0"/>
          <w:numId w:val="1"/>
        </w:num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 xml:space="preserve"> Two (2) Lodge members, of which one (1) must be a Lodge Officer, for membership of 99 or less</w:t>
      </w:r>
    </w:p>
    <w:p w:rsidR="00F440EC" w:rsidRPr="00571AAE" w:rsidRDefault="00F440EC" w:rsidP="00F440EC">
      <w:pPr>
        <w:pStyle w:val="ListParagraph"/>
        <w:numPr>
          <w:ilvl w:val="0"/>
          <w:numId w:val="1"/>
        </w:num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Three (3) Lodge members, of which one (1) must be a Lodge Officer, for membership of 100 or more</w:t>
      </w:r>
    </w:p>
    <w:p w:rsidR="00F440EC" w:rsidRPr="00571AAE" w:rsidRDefault="00F440EC" w:rsidP="00F440EC">
      <w:pPr>
        <w:spacing w:after="0" w:line="240" w:lineRule="auto"/>
        <w:rPr>
          <w:rFonts w:ascii="Times New Roman" w:hAnsi="Times New Roman" w:cs="Times New Roman"/>
          <w:sz w:val="24"/>
          <w:szCs w:val="24"/>
        </w:rPr>
      </w:pPr>
    </w:p>
    <w:p w:rsidR="00F440EC" w:rsidRPr="00571AAE" w:rsidRDefault="00F440EC"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 xml:space="preserve">A Lodge is encouraged to deliver the “Gavel” to a Lodge, within their District, that has not received the “Gavel” within the prior six (6) months. It cannot be returned </w:t>
      </w:r>
      <w:r w:rsidR="000F65E0" w:rsidRPr="00571AAE">
        <w:rPr>
          <w:rFonts w:ascii="Times New Roman" w:hAnsi="Times New Roman" w:cs="Times New Roman"/>
          <w:sz w:val="24"/>
          <w:szCs w:val="24"/>
        </w:rPr>
        <w:t xml:space="preserve">to the same Lodge from which it was received. </w:t>
      </w:r>
    </w:p>
    <w:p w:rsidR="000F65E0" w:rsidRPr="00571AAE" w:rsidRDefault="000F65E0" w:rsidP="00F440EC">
      <w:pPr>
        <w:spacing w:after="0" w:line="240" w:lineRule="auto"/>
        <w:rPr>
          <w:rFonts w:ascii="Times New Roman" w:hAnsi="Times New Roman" w:cs="Times New Roman"/>
          <w:sz w:val="24"/>
          <w:szCs w:val="24"/>
        </w:rPr>
      </w:pPr>
    </w:p>
    <w:p w:rsidR="000F65E0" w:rsidRPr="00571AAE" w:rsidRDefault="000F65E0"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 xml:space="preserve">A Lodge has sixty (60) days in which to deliver the “Gavel” once it has been received. It may be delivered during a regularly scheduled meeting of the receiving Lodge, or at any special function that the Lodge has scheduled. </w:t>
      </w:r>
    </w:p>
    <w:p w:rsidR="000F65E0" w:rsidRPr="00571AAE" w:rsidRDefault="000F65E0" w:rsidP="00F440EC">
      <w:pPr>
        <w:spacing w:after="0" w:line="240" w:lineRule="auto"/>
        <w:rPr>
          <w:rFonts w:ascii="Times New Roman" w:hAnsi="Times New Roman" w:cs="Times New Roman"/>
          <w:sz w:val="24"/>
          <w:szCs w:val="24"/>
        </w:rPr>
      </w:pPr>
    </w:p>
    <w:p w:rsidR="000F65E0" w:rsidRPr="00571AAE" w:rsidRDefault="000F65E0"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 xml:space="preserve">If a Lodge holding the “Gavel” does not deliver the “Gavel” within sixty (60) days, it will be fined one dollar ($1.00) per day until it is delivered to another Lodge. The “Gavel” may also be retrieved by another Lodge after sixty (60) days, including by the Lodge that delivered the “Gavel”. If a Lodge elects to retrieve the “Gavel”, at least three (3) Lodge members must present themselves to the Lodge holding the “Gavel”. The fine will be credited to the receiving Lodge and made payable to the “Wisconsin Elks’ Benevolent Fund.” If two (2) or more Lodges are present to retrieve the “Gavel”, the Lodge with most members in attendance will receive the “Gavel”. If two (2) or more Lodges have the same number of members, the Lodge traveling the furthest will receive the “Gavel”.  </w:t>
      </w:r>
    </w:p>
    <w:p w:rsidR="000F65E0" w:rsidRPr="00571AAE" w:rsidRDefault="000F65E0" w:rsidP="00F440EC">
      <w:pPr>
        <w:spacing w:after="0" w:line="240" w:lineRule="auto"/>
        <w:rPr>
          <w:rFonts w:ascii="Times New Roman" w:hAnsi="Times New Roman" w:cs="Times New Roman"/>
          <w:sz w:val="24"/>
          <w:szCs w:val="24"/>
        </w:rPr>
      </w:pPr>
    </w:p>
    <w:p w:rsidR="000F65E0" w:rsidRPr="00571AAE" w:rsidRDefault="000F65E0"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It is recommended that the “Gavel” not be delivered at a Lodge function that is open to the public, nor can the “Gavel”</w:t>
      </w:r>
      <w:r w:rsidR="00571AAE" w:rsidRPr="00571AAE">
        <w:rPr>
          <w:rFonts w:ascii="Times New Roman" w:hAnsi="Times New Roman" w:cs="Times New Roman"/>
          <w:sz w:val="24"/>
          <w:szCs w:val="24"/>
        </w:rPr>
        <w:t xml:space="preserve"> be delivered or picked up at District Deputy Clinics, State Conferences and Conventions, or other state functions such as bowling, golf, curling, trap shoot, ball games, etc. </w:t>
      </w:r>
    </w:p>
    <w:p w:rsidR="00571AAE" w:rsidRPr="00571AAE" w:rsidRDefault="00571AAE" w:rsidP="00F440EC">
      <w:pPr>
        <w:spacing w:after="0" w:line="240" w:lineRule="auto"/>
        <w:rPr>
          <w:rFonts w:ascii="Times New Roman" w:hAnsi="Times New Roman" w:cs="Times New Roman"/>
          <w:sz w:val="24"/>
          <w:szCs w:val="24"/>
        </w:rPr>
      </w:pPr>
    </w:p>
    <w:p w:rsidR="00571AAE" w:rsidRPr="00571AAE" w:rsidRDefault="00571AAE"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The “Gavel” is to be accompanied by a card/binder, which will remain with the “Gavel”, stating to which Lodge the “Gavel” was delivered, the date of delivery, and the delivering Lodge. When a Lodge delivers the “Gavel” to another Lodge, the Lodge Secretary should notify the Vice President of the District that the “Gavel” has moved. The State Lodge Activities Committee will act as watchdog for the “Gavel”.</w:t>
      </w:r>
    </w:p>
    <w:p w:rsidR="00571AAE" w:rsidRPr="00571AAE" w:rsidRDefault="00571AAE" w:rsidP="00F440EC">
      <w:pPr>
        <w:spacing w:after="0" w:line="240" w:lineRule="auto"/>
        <w:rPr>
          <w:rFonts w:ascii="Times New Roman" w:hAnsi="Times New Roman" w:cs="Times New Roman"/>
          <w:sz w:val="24"/>
          <w:szCs w:val="24"/>
        </w:rPr>
      </w:pPr>
    </w:p>
    <w:p w:rsidR="00571AAE" w:rsidRPr="00571AAE" w:rsidRDefault="00571AAE" w:rsidP="00F440EC">
      <w:pPr>
        <w:spacing w:after="0" w:line="240" w:lineRule="auto"/>
        <w:rPr>
          <w:rFonts w:ascii="Times New Roman" w:hAnsi="Times New Roman" w:cs="Times New Roman"/>
          <w:sz w:val="24"/>
          <w:szCs w:val="24"/>
        </w:rPr>
      </w:pPr>
      <w:r w:rsidRPr="00571AAE">
        <w:rPr>
          <w:rFonts w:ascii="Times New Roman" w:hAnsi="Times New Roman" w:cs="Times New Roman"/>
          <w:sz w:val="24"/>
          <w:szCs w:val="24"/>
        </w:rPr>
        <w:t xml:space="preserve">The Lodge that receives the “Gavel” is encouraged to display the “Gavel” for its members, but it is requested that Lodges do not use the “Gavel” in their regular meetings. The “Gavel” is a symbol of Brotherhood among the Lodges in each District and should be treated accordingly. </w:t>
      </w:r>
    </w:p>
    <w:sectPr w:rsidR="00571AAE" w:rsidRPr="00571AAE" w:rsidSect="00F44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66CCE"/>
    <w:multiLevelType w:val="hybridMultilevel"/>
    <w:tmpl w:val="51E06FFE"/>
    <w:lvl w:ilvl="0" w:tplc="E2FCA0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EC"/>
    <w:rsid w:val="000F65E0"/>
    <w:rsid w:val="00571AAE"/>
    <w:rsid w:val="00876A4F"/>
    <w:rsid w:val="00C2656F"/>
    <w:rsid w:val="00F4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49282-23BF-41BC-9E51-9A0CC164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Somers</dc:creator>
  <cp:keywords/>
  <dc:description/>
  <cp:lastModifiedBy>Melissa Somers</cp:lastModifiedBy>
  <cp:revision>1</cp:revision>
  <dcterms:created xsi:type="dcterms:W3CDTF">2018-06-26T01:28:00Z</dcterms:created>
  <dcterms:modified xsi:type="dcterms:W3CDTF">2018-06-26T01:57:00Z</dcterms:modified>
</cp:coreProperties>
</file>